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59" w:rsidRPr="008C16B7" w:rsidRDefault="009E2659" w:rsidP="009E2659">
      <w:pPr>
        <w:pStyle w:val="4"/>
        <w:rPr>
          <w:rFonts w:asciiTheme="minorEastAsia" w:eastAsiaTheme="minorEastAsia" w:hAnsiTheme="minorEastAsia"/>
          <w:szCs w:val="28"/>
        </w:rPr>
      </w:pPr>
      <w:bookmarkStart w:id="0" w:name="_GoBack"/>
      <w:r w:rsidRPr="008C16B7">
        <w:rPr>
          <w:rFonts w:asciiTheme="minorEastAsia" w:eastAsiaTheme="minorEastAsia" w:hAnsiTheme="minorEastAsia" w:hint="eastAsia"/>
          <w:szCs w:val="28"/>
        </w:rPr>
        <w:t>附件1：:2020年体育与健康学院教职工理论学习活动安排表</w:t>
      </w:r>
    </w:p>
    <w:bookmarkEnd w:id="0"/>
    <w:p w:rsidR="009E2659" w:rsidRPr="008C16B7" w:rsidRDefault="009E2659" w:rsidP="009E2659">
      <w:pPr>
        <w:pStyle w:val="a3"/>
        <w:widowControl/>
        <w:shd w:val="clear" w:color="auto" w:fill="FFFFFF"/>
        <w:spacing w:beforeAutospacing="0" w:afterAutospacing="0"/>
        <w:ind w:firstLineChars="200" w:firstLine="560"/>
        <w:rPr>
          <w:rFonts w:asciiTheme="minorEastAsia" w:hAnsiTheme="minorEastAsia" w:cstheme="minorBidi"/>
          <w:kern w:val="2"/>
          <w:sz w:val="28"/>
          <w:szCs w:val="28"/>
        </w:rPr>
      </w:pP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34"/>
        <w:gridCol w:w="4452"/>
        <w:gridCol w:w="2490"/>
      </w:tblGrid>
      <w:tr w:rsidR="009E2659" w:rsidRPr="008C16B7" w:rsidTr="00FD2B85">
        <w:tc>
          <w:tcPr>
            <w:tcW w:w="1369"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序号</w:t>
            </w:r>
          </w:p>
        </w:tc>
        <w:tc>
          <w:tcPr>
            <w:tcW w:w="4592"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学习专题</w:t>
            </w:r>
          </w:p>
        </w:tc>
        <w:tc>
          <w:tcPr>
            <w:tcW w:w="2561"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时间安排</w:t>
            </w:r>
          </w:p>
        </w:tc>
      </w:tr>
      <w:tr w:rsidR="009E2659" w:rsidRPr="008C16B7" w:rsidTr="00FD2B85">
        <w:tc>
          <w:tcPr>
            <w:tcW w:w="1369"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1</w:t>
            </w:r>
          </w:p>
        </w:tc>
        <w:tc>
          <w:tcPr>
            <w:tcW w:w="4592" w:type="dxa"/>
            <w:tcBorders>
              <w:tl2br w:val="nil"/>
              <w:tr2bl w:val="nil"/>
            </w:tcBorders>
            <w:vAlign w:val="center"/>
          </w:tcPr>
          <w:p w:rsidR="009E2659" w:rsidRPr="008C16B7" w:rsidRDefault="009E2659" w:rsidP="00FD2B85">
            <w:pPr>
              <w:pStyle w:val="a3"/>
              <w:widowControl/>
              <w:spacing w:beforeAutospacing="0" w:afterAutospacing="0"/>
              <w:rPr>
                <w:rFonts w:asciiTheme="minorEastAsia" w:hAnsiTheme="minorEastAsia"/>
                <w:kern w:val="2"/>
                <w:sz w:val="28"/>
                <w:szCs w:val="28"/>
              </w:rPr>
            </w:pPr>
            <w:r w:rsidRPr="008C16B7">
              <w:rPr>
                <w:rFonts w:asciiTheme="minorEastAsia" w:hAnsiTheme="minorEastAsia" w:hint="eastAsia"/>
                <w:kern w:val="2"/>
                <w:sz w:val="28"/>
                <w:szCs w:val="28"/>
              </w:rPr>
              <w:t>习近平总书记有关新冠肺炎疫情防控的重要讲话</w:t>
            </w:r>
          </w:p>
        </w:tc>
        <w:tc>
          <w:tcPr>
            <w:tcW w:w="2561"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4月</w:t>
            </w:r>
          </w:p>
        </w:tc>
      </w:tr>
      <w:tr w:rsidR="009E2659" w:rsidRPr="008C16B7" w:rsidTr="00FD2B85">
        <w:tc>
          <w:tcPr>
            <w:tcW w:w="1369"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2</w:t>
            </w:r>
          </w:p>
        </w:tc>
        <w:tc>
          <w:tcPr>
            <w:tcW w:w="4592" w:type="dxa"/>
            <w:tcBorders>
              <w:tl2br w:val="nil"/>
              <w:tr2bl w:val="nil"/>
            </w:tcBorders>
            <w:vAlign w:val="center"/>
          </w:tcPr>
          <w:p w:rsidR="009E2659" w:rsidRPr="008C16B7" w:rsidRDefault="009E2659" w:rsidP="00FD2B85">
            <w:pPr>
              <w:pStyle w:val="a3"/>
              <w:widowControl/>
              <w:spacing w:beforeAutospacing="0" w:afterAutospacing="0"/>
              <w:rPr>
                <w:rFonts w:asciiTheme="minorEastAsia" w:hAnsiTheme="minorEastAsia"/>
                <w:kern w:val="2"/>
                <w:sz w:val="28"/>
                <w:szCs w:val="28"/>
              </w:rPr>
            </w:pPr>
            <w:r w:rsidRPr="008C16B7">
              <w:rPr>
                <w:rFonts w:asciiTheme="minorEastAsia" w:hAnsiTheme="minorEastAsia" w:hint="eastAsia"/>
                <w:kern w:val="2"/>
                <w:sz w:val="28"/>
                <w:szCs w:val="28"/>
              </w:rPr>
              <w:t>教育部应对新冠肺炎疫情工作领导小组办公室关于在常态化疫情防控下做好学校体育工作的指导意见</w:t>
            </w:r>
          </w:p>
        </w:tc>
        <w:tc>
          <w:tcPr>
            <w:tcW w:w="2561"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5月</w:t>
            </w:r>
          </w:p>
        </w:tc>
      </w:tr>
      <w:tr w:rsidR="009E2659" w:rsidRPr="008C16B7" w:rsidTr="00FD2B85">
        <w:tc>
          <w:tcPr>
            <w:tcW w:w="1369"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3</w:t>
            </w:r>
          </w:p>
        </w:tc>
        <w:tc>
          <w:tcPr>
            <w:tcW w:w="4592" w:type="dxa"/>
            <w:tcBorders>
              <w:tl2br w:val="nil"/>
              <w:tr2bl w:val="nil"/>
            </w:tcBorders>
            <w:vAlign w:val="center"/>
          </w:tcPr>
          <w:p w:rsidR="009E2659" w:rsidRPr="008C16B7" w:rsidRDefault="009E2659" w:rsidP="00FD2B85">
            <w:pPr>
              <w:pStyle w:val="a3"/>
              <w:widowControl/>
              <w:spacing w:beforeAutospacing="0" w:afterAutospacing="0"/>
              <w:rPr>
                <w:rFonts w:asciiTheme="minorEastAsia" w:hAnsiTheme="minorEastAsia"/>
                <w:kern w:val="2"/>
                <w:sz w:val="28"/>
                <w:szCs w:val="28"/>
              </w:rPr>
            </w:pPr>
            <w:r w:rsidRPr="008C16B7">
              <w:rPr>
                <w:rFonts w:asciiTheme="minorEastAsia" w:hAnsiTheme="minorEastAsia" w:hint="eastAsia"/>
                <w:kern w:val="2"/>
                <w:sz w:val="28"/>
                <w:szCs w:val="28"/>
              </w:rPr>
              <w:t>学习贯彻全国“两会”精神，认清形势，精准决策，奋发作为，为学校建设高水平应用型财经大学贡献新力量</w:t>
            </w:r>
          </w:p>
          <w:p w:rsidR="009E2659" w:rsidRPr="008C16B7" w:rsidRDefault="009E2659" w:rsidP="00FD2B85">
            <w:pPr>
              <w:pStyle w:val="a3"/>
              <w:widowControl/>
              <w:spacing w:beforeAutospacing="0" w:afterAutospacing="0"/>
              <w:rPr>
                <w:rFonts w:asciiTheme="minorEastAsia" w:hAnsiTheme="minorEastAsia"/>
                <w:kern w:val="2"/>
                <w:sz w:val="28"/>
                <w:szCs w:val="28"/>
              </w:rPr>
            </w:pPr>
            <w:r w:rsidRPr="008C16B7">
              <w:rPr>
                <w:rFonts w:asciiTheme="minorEastAsia" w:hAnsiTheme="minorEastAsia" w:hint="eastAsia"/>
                <w:kern w:val="2"/>
                <w:sz w:val="28"/>
                <w:szCs w:val="28"/>
              </w:rPr>
              <w:t>师德</w:t>
            </w:r>
            <w:r w:rsidRPr="008C16B7">
              <w:rPr>
                <w:rFonts w:asciiTheme="minorEastAsia" w:hAnsiTheme="minorEastAsia"/>
                <w:kern w:val="2"/>
                <w:sz w:val="28"/>
                <w:szCs w:val="28"/>
              </w:rPr>
              <w:t>师风专题学习</w:t>
            </w:r>
          </w:p>
        </w:tc>
        <w:tc>
          <w:tcPr>
            <w:tcW w:w="2561"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6月</w:t>
            </w:r>
          </w:p>
        </w:tc>
      </w:tr>
      <w:tr w:rsidR="009E2659" w:rsidRPr="008C16B7" w:rsidTr="00FD2B85">
        <w:tc>
          <w:tcPr>
            <w:tcW w:w="1369"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4</w:t>
            </w:r>
          </w:p>
        </w:tc>
        <w:tc>
          <w:tcPr>
            <w:tcW w:w="4592" w:type="dxa"/>
            <w:tcBorders>
              <w:tl2br w:val="nil"/>
              <w:tr2bl w:val="nil"/>
            </w:tcBorders>
            <w:vAlign w:val="center"/>
          </w:tcPr>
          <w:p w:rsidR="009E2659" w:rsidRPr="008C16B7" w:rsidRDefault="009E2659" w:rsidP="00FD2B85">
            <w:pPr>
              <w:pStyle w:val="a3"/>
              <w:widowControl/>
              <w:spacing w:beforeAutospacing="0" w:afterAutospacing="0"/>
              <w:rPr>
                <w:rFonts w:asciiTheme="minorEastAsia" w:hAnsiTheme="minorEastAsia"/>
                <w:kern w:val="2"/>
                <w:sz w:val="28"/>
                <w:szCs w:val="28"/>
              </w:rPr>
            </w:pPr>
            <w:r w:rsidRPr="008C16B7">
              <w:rPr>
                <w:rFonts w:asciiTheme="minorEastAsia" w:hAnsiTheme="minorEastAsia" w:hint="eastAsia"/>
                <w:kern w:val="2"/>
                <w:sz w:val="28"/>
                <w:szCs w:val="28"/>
              </w:rPr>
              <w:t>四史</w:t>
            </w:r>
            <w:r w:rsidRPr="008C16B7">
              <w:rPr>
                <w:rFonts w:asciiTheme="minorEastAsia" w:hAnsiTheme="minorEastAsia"/>
                <w:kern w:val="2"/>
                <w:sz w:val="28"/>
                <w:szCs w:val="28"/>
              </w:rPr>
              <w:t>教育专题学习</w:t>
            </w:r>
          </w:p>
        </w:tc>
        <w:tc>
          <w:tcPr>
            <w:tcW w:w="2561"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7月、8月</w:t>
            </w:r>
          </w:p>
        </w:tc>
      </w:tr>
      <w:tr w:rsidR="009E2659" w:rsidRPr="008C16B7" w:rsidTr="00FD2B85">
        <w:tc>
          <w:tcPr>
            <w:tcW w:w="1369"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5</w:t>
            </w:r>
          </w:p>
        </w:tc>
        <w:tc>
          <w:tcPr>
            <w:tcW w:w="4592" w:type="dxa"/>
            <w:tcBorders>
              <w:tl2br w:val="nil"/>
              <w:tr2bl w:val="nil"/>
            </w:tcBorders>
            <w:vAlign w:val="center"/>
          </w:tcPr>
          <w:p w:rsidR="009E2659" w:rsidRPr="008C16B7" w:rsidRDefault="009E2659" w:rsidP="00FD2B85">
            <w:pPr>
              <w:pStyle w:val="a3"/>
              <w:widowControl/>
              <w:spacing w:beforeAutospacing="0" w:afterAutospacing="0"/>
              <w:rPr>
                <w:rFonts w:asciiTheme="minorEastAsia" w:hAnsiTheme="minorEastAsia"/>
                <w:kern w:val="2"/>
                <w:sz w:val="28"/>
                <w:szCs w:val="28"/>
              </w:rPr>
            </w:pPr>
            <w:r w:rsidRPr="008C16B7">
              <w:rPr>
                <w:rFonts w:asciiTheme="minorEastAsia" w:hAnsiTheme="minorEastAsia" w:hint="eastAsia"/>
                <w:kern w:val="2"/>
                <w:sz w:val="28"/>
                <w:szCs w:val="28"/>
              </w:rPr>
              <w:t>深入学习领会习近平总书记关于教育的重要论述，关于</w:t>
            </w:r>
            <w:r w:rsidRPr="008C16B7">
              <w:rPr>
                <w:rFonts w:asciiTheme="minorEastAsia" w:hAnsiTheme="minorEastAsia"/>
                <w:kern w:val="2"/>
                <w:sz w:val="28"/>
                <w:szCs w:val="28"/>
              </w:rPr>
              <w:t>体育的论述。</w:t>
            </w:r>
          </w:p>
        </w:tc>
        <w:tc>
          <w:tcPr>
            <w:tcW w:w="2561"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9月</w:t>
            </w:r>
          </w:p>
        </w:tc>
      </w:tr>
      <w:tr w:rsidR="009E2659" w:rsidRPr="008C16B7" w:rsidTr="00FD2B85">
        <w:tc>
          <w:tcPr>
            <w:tcW w:w="1369"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6</w:t>
            </w:r>
          </w:p>
        </w:tc>
        <w:tc>
          <w:tcPr>
            <w:tcW w:w="4592" w:type="dxa"/>
            <w:tcBorders>
              <w:tl2br w:val="nil"/>
              <w:tr2bl w:val="nil"/>
            </w:tcBorders>
            <w:vAlign w:val="center"/>
          </w:tcPr>
          <w:p w:rsidR="009E2659" w:rsidRPr="008C16B7" w:rsidRDefault="009E2659" w:rsidP="00FD2B85">
            <w:pPr>
              <w:pStyle w:val="a3"/>
              <w:widowControl/>
              <w:spacing w:beforeAutospacing="0" w:afterAutospacing="0"/>
              <w:rPr>
                <w:rFonts w:asciiTheme="minorEastAsia" w:hAnsiTheme="minorEastAsia"/>
                <w:kern w:val="2"/>
                <w:sz w:val="28"/>
                <w:szCs w:val="28"/>
              </w:rPr>
            </w:pPr>
            <w:r w:rsidRPr="008C16B7">
              <w:rPr>
                <w:rFonts w:asciiTheme="minorEastAsia" w:hAnsiTheme="minorEastAsia" w:hint="eastAsia"/>
                <w:kern w:val="2"/>
                <w:sz w:val="28"/>
                <w:szCs w:val="28"/>
              </w:rPr>
              <w:t>深入学习领会习近平新时代中国特色社会主义思想。学习《习近平新时代中国特色社会主义思想学习纲要》</w:t>
            </w:r>
          </w:p>
        </w:tc>
        <w:tc>
          <w:tcPr>
            <w:tcW w:w="2561"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10月</w:t>
            </w:r>
          </w:p>
        </w:tc>
      </w:tr>
      <w:tr w:rsidR="009E2659" w:rsidRPr="008C16B7" w:rsidTr="00FD2B85">
        <w:tc>
          <w:tcPr>
            <w:tcW w:w="1369"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lastRenderedPageBreak/>
              <w:t>7</w:t>
            </w:r>
          </w:p>
        </w:tc>
        <w:tc>
          <w:tcPr>
            <w:tcW w:w="4592" w:type="dxa"/>
            <w:tcBorders>
              <w:tl2br w:val="nil"/>
              <w:tr2bl w:val="nil"/>
            </w:tcBorders>
            <w:vAlign w:val="center"/>
          </w:tcPr>
          <w:p w:rsidR="009E2659" w:rsidRPr="008C16B7" w:rsidRDefault="009E2659" w:rsidP="00FD2B85">
            <w:pPr>
              <w:pStyle w:val="a3"/>
              <w:widowControl/>
              <w:shd w:val="clear" w:color="auto" w:fill="FFFFFF"/>
              <w:ind w:firstLineChars="200" w:firstLine="560"/>
              <w:rPr>
                <w:rFonts w:asciiTheme="minorEastAsia" w:hAnsiTheme="minorEastAsia"/>
                <w:kern w:val="2"/>
                <w:sz w:val="28"/>
                <w:szCs w:val="28"/>
              </w:rPr>
            </w:pPr>
            <w:r w:rsidRPr="008C16B7">
              <w:rPr>
                <w:rFonts w:asciiTheme="minorEastAsia" w:hAnsiTheme="minorEastAsia" w:hint="eastAsia"/>
                <w:kern w:val="2"/>
                <w:sz w:val="28"/>
                <w:szCs w:val="28"/>
              </w:rPr>
              <w:t>深入学习领会习近平总书记考察上海重要讲话精神，深入学习领会习近平总书记关于意识形态工作的重要论述</w:t>
            </w:r>
          </w:p>
        </w:tc>
        <w:tc>
          <w:tcPr>
            <w:tcW w:w="2561"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11月</w:t>
            </w:r>
          </w:p>
        </w:tc>
      </w:tr>
      <w:tr w:rsidR="009E2659" w:rsidRPr="008C16B7" w:rsidTr="00FD2B85">
        <w:tc>
          <w:tcPr>
            <w:tcW w:w="1369"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8</w:t>
            </w:r>
          </w:p>
        </w:tc>
        <w:tc>
          <w:tcPr>
            <w:tcW w:w="4592" w:type="dxa"/>
            <w:tcBorders>
              <w:tl2br w:val="nil"/>
              <w:tr2bl w:val="nil"/>
            </w:tcBorders>
            <w:vAlign w:val="center"/>
          </w:tcPr>
          <w:p w:rsidR="009E2659" w:rsidRPr="008C16B7" w:rsidRDefault="009E2659" w:rsidP="00FD2B85">
            <w:pPr>
              <w:pStyle w:val="a3"/>
              <w:widowControl/>
              <w:spacing w:beforeAutospacing="0" w:afterAutospacing="0"/>
              <w:rPr>
                <w:rFonts w:asciiTheme="minorEastAsia" w:hAnsiTheme="minorEastAsia"/>
                <w:kern w:val="2"/>
                <w:sz w:val="28"/>
                <w:szCs w:val="28"/>
              </w:rPr>
            </w:pPr>
            <w:r w:rsidRPr="008C16B7">
              <w:rPr>
                <w:rFonts w:asciiTheme="minorEastAsia" w:hAnsiTheme="minorEastAsia" w:hint="eastAsia"/>
                <w:kern w:val="2"/>
                <w:sz w:val="28"/>
                <w:szCs w:val="28"/>
              </w:rPr>
              <w:t>学习领会教育部、上海市关于“新时代思政课建设”文件精神</w:t>
            </w:r>
          </w:p>
        </w:tc>
        <w:tc>
          <w:tcPr>
            <w:tcW w:w="2561" w:type="dxa"/>
            <w:tcBorders>
              <w:tl2br w:val="nil"/>
              <w:tr2bl w:val="nil"/>
            </w:tcBorders>
            <w:vAlign w:val="center"/>
          </w:tcPr>
          <w:p w:rsidR="009E2659" w:rsidRPr="008C16B7" w:rsidRDefault="009E2659" w:rsidP="00FD2B85">
            <w:pPr>
              <w:pStyle w:val="a3"/>
              <w:widowControl/>
              <w:spacing w:beforeAutospacing="0" w:afterAutospacing="0"/>
              <w:jc w:val="center"/>
              <w:rPr>
                <w:rFonts w:asciiTheme="minorEastAsia" w:hAnsiTheme="minorEastAsia"/>
                <w:kern w:val="2"/>
                <w:sz w:val="28"/>
                <w:szCs w:val="28"/>
              </w:rPr>
            </w:pPr>
            <w:r w:rsidRPr="008C16B7">
              <w:rPr>
                <w:rFonts w:asciiTheme="minorEastAsia" w:hAnsiTheme="minorEastAsia" w:hint="eastAsia"/>
                <w:kern w:val="2"/>
                <w:sz w:val="28"/>
                <w:szCs w:val="28"/>
              </w:rPr>
              <w:t>12月</w:t>
            </w:r>
          </w:p>
        </w:tc>
      </w:tr>
    </w:tbl>
    <w:p w:rsidR="009E2659" w:rsidRPr="008C16B7" w:rsidRDefault="009E2659" w:rsidP="009E2659">
      <w:pPr>
        <w:pStyle w:val="a3"/>
        <w:widowControl/>
        <w:shd w:val="clear" w:color="auto" w:fill="FFFFFF"/>
        <w:spacing w:beforeAutospacing="0" w:afterAutospacing="0"/>
        <w:ind w:firstLineChars="200" w:firstLine="560"/>
        <w:rPr>
          <w:rFonts w:asciiTheme="minorEastAsia" w:hAnsiTheme="minorEastAsia" w:cstheme="minorBidi"/>
          <w:kern w:val="2"/>
          <w:sz w:val="28"/>
          <w:szCs w:val="28"/>
        </w:rPr>
      </w:pPr>
      <w:r w:rsidRPr="008C16B7">
        <w:rPr>
          <w:rFonts w:asciiTheme="minorEastAsia" w:hAnsiTheme="minorEastAsia" w:cstheme="minorBidi" w:hint="eastAsia"/>
          <w:kern w:val="2"/>
          <w:sz w:val="28"/>
          <w:szCs w:val="28"/>
        </w:rPr>
        <w:t>             </w:t>
      </w:r>
    </w:p>
    <w:p w:rsidR="009E2659" w:rsidRPr="008C16B7" w:rsidRDefault="009E2659" w:rsidP="009E2659">
      <w:pPr>
        <w:pStyle w:val="a3"/>
        <w:widowControl/>
        <w:shd w:val="clear" w:color="auto" w:fill="FFFFFF"/>
        <w:spacing w:beforeAutospacing="0" w:afterAutospacing="0"/>
        <w:ind w:firstLineChars="200" w:firstLine="560"/>
        <w:rPr>
          <w:rFonts w:asciiTheme="minorEastAsia" w:hAnsiTheme="minorEastAsia" w:cstheme="minorBidi"/>
          <w:kern w:val="2"/>
          <w:sz w:val="28"/>
          <w:szCs w:val="28"/>
        </w:rPr>
      </w:pPr>
    </w:p>
    <w:p w:rsidR="00D159A5" w:rsidRDefault="00D159A5"/>
    <w:sectPr w:rsidR="00D159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59"/>
    <w:rsid w:val="009E2659"/>
    <w:rsid w:val="00D1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40AE1-CF98-4DEE-8249-8369E2A4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659"/>
    <w:pPr>
      <w:widowControl w:val="0"/>
      <w:jc w:val="both"/>
    </w:pPr>
    <w:rPr>
      <w:szCs w:val="24"/>
    </w:rPr>
  </w:style>
  <w:style w:type="paragraph" w:styleId="4">
    <w:name w:val="heading 4"/>
    <w:basedOn w:val="a"/>
    <w:next w:val="a"/>
    <w:link w:val="40"/>
    <w:unhideWhenUsed/>
    <w:qFormat/>
    <w:rsid w:val="009E2659"/>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rsid w:val="009E2659"/>
    <w:rPr>
      <w:rFonts w:ascii="Arial" w:eastAsia="黑体" w:hAnsi="Arial"/>
      <w:b/>
      <w:sz w:val="28"/>
      <w:szCs w:val="24"/>
    </w:rPr>
  </w:style>
  <w:style w:type="paragraph" w:styleId="a3">
    <w:name w:val="Normal (Web)"/>
    <w:basedOn w:val="a"/>
    <w:rsid w:val="009E2659"/>
    <w:pPr>
      <w:spacing w:beforeAutospacing="1" w:afterAutospacing="1"/>
      <w:jc w:val="left"/>
    </w:pPr>
    <w:rPr>
      <w:rFonts w:cs="Times New Roman"/>
      <w:kern w:val="0"/>
      <w:sz w:val="24"/>
    </w:rPr>
  </w:style>
  <w:style w:type="table" w:styleId="a4">
    <w:name w:val="Table Grid"/>
    <w:basedOn w:val="a1"/>
    <w:rsid w:val="009E265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Words>
  <Characters>345</Characters>
  <Application>Microsoft Office Word</Application>
  <DocSecurity>0</DocSecurity>
  <Lines>2</Lines>
  <Paragraphs>1</Paragraphs>
  <ScaleCrop>false</ScaleCrop>
  <Company>Lixin</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FuSherry</dc:creator>
  <cp:keywords/>
  <dc:description/>
  <cp:lastModifiedBy>FuSherry</cp:lastModifiedBy>
  <cp:revision>1</cp:revision>
  <dcterms:created xsi:type="dcterms:W3CDTF">2020-06-02T01:20:00Z</dcterms:created>
  <dcterms:modified xsi:type="dcterms:W3CDTF">2020-06-02T01:21:00Z</dcterms:modified>
</cp:coreProperties>
</file>